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57" focussize="0,0" recolor="t" r:id="rId10"/>
    </v:background>
  </w:background>
  <w:body>
    <w:p>
      <w:pPr>
        <w:rPr>
          <w:rFonts w:hint="eastAsia" w:eastAsia="宋体"/>
          <w:lang w:eastAsia="zh-CN"/>
        </w:rPr>
      </w:pPr>
      <w:r>
        <w:rPr>
          <w:sz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2027555</wp:posOffset>
            </wp:positionH>
            <wp:positionV relativeFrom="paragraph">
              <wp:posOffset>-293370</wp:posOffset>
            </wp:positionV>
            <wp:extent cx="1252855" cy="1228090"/>
            <wp:effectExtent l="0" t="0" r="4445" b="10160"/>
            <wp:wrapNone/>
            <wp:docPr id="10" name="图片 10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2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1471295</wp:posOffset>
            </wp:positionH>
            <wp:positionV relativeFrom="page">
              <wp:posOffset>2618740</wp:posOffset>
            </wp:positionV>
            <wp:extent cx="2499995" cy="330200"/>
            <wp:effectExtent l="0" t="0" r="0" b="0"/>
            <wp:wrapNone/>
            <wp:docPr id="9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3215640</wp:posOffset>
                </wp:positionV>
                <wp:extent cx="5669280" cy="432689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432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华文楷体" w:hAnsi="华文楷体" w:eastAsia="华文楷体" w:cs="华文楷体"/>
                                <w:sz w:val="28"/>
                                <w:szCs w:val="36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经过甲、乙双方深入洽谈，本着互信互利、合作共赢的原则，共同繁荣市场，双方自愿拟达成如下协议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一、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 乙方同意投资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shd w:val="clear" w:color="auto" w:fill="auto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元人民币成为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shd w:val="clear" w:color="auto" w:fill="auto"/>
                                <w:lang w:val="en-US"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股东。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二、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 入股期间股东相应权益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1. 可获得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FFFFFF" w:themeColor="background1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邵阳胡桃里音乐酒馆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价值壹万元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val="en-US" w:eastAsia="zh-CN"/>
                              </w:rPr>
                              <w:t>抵用券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。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2. 可享受座位优先权、派对申请优先权、场地优惠，优先受邀参加文艺界名流聚会。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三、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退出方式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1. 开业1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个月退还投资本金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shd w:val="clear" w:color="auto" w:fill="auto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元人民币，不再享受股东待遇。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2. 开业1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个月分红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shd w:val="clear" w:color="auto" w:fill="auto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元人民币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不再享受股东分红权利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四、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其他事项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1. 乙方不承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担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甲方的一切债务。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2. 甲乙双方共同履行本协议中所规定的权利与义务。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3. 本协议一式两份,甲乙双方各持一份。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15pt;margin-top:253.2pt;height:340.7pt;width:446.4pt;z-index:-251654144;mso-width-relative:page;mso-height-relative:page;" filled="f" stroked="f" coordsize="21600,21600" o:gfxdata="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0+ngXNkAAAAMAQAADwAAAAAAAAABACAAAAAi&#10;AAAAZHJzL2Rvd25yZXYueG1sUEsBAhQAFAAAAAgAh07iQHpmQZuXAQAACgMAAA4AAAAAAAAAAQAg&#10;AAAAKA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华文楷体" w:hAnsi="华文楷体" w:eastAsia="华文楷体" w:cs="华文楷体"/>
                          <w:sz w:val="28"/>
                          <w:szCs w:val="36"/>
                          <w:shd w:val="clear" w:color="auto" w:fill="auto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经过甲、乙双方深入洽谈，本着互信互利、合作共赢的原则，共同繁荣市场，双方自愿拟达成如下协议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一、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 乙方同意投资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u w:val="single"/>
                          <w:shd w:val="clear" w:color="auto" w:fill="auto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元人民币成为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u w:val="single"/>
                          <w:shd w:val="clear" w:color="auto" w:fill="auto"/>
                          <w:lang w:val="en-US" w:eastAsia="zh-CN"/>
                        </w:rPr>
                        <w:t xml:space="preserve">              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股东。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二、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 入股期间股东相应权益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1. 可获得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FFFFFF" w:themeColor="background1"/>
                          <w:spacing w:val="0"/>
                          <w:sz w:val="28"/>
                          <w:szCs w:val="28"/>
                          <w:shd w:val="clear" w:color="auto" w:fill="auto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邵阳胡桃里音乐酒馆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价值壹万元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val="en-US" w:eastAsia="zh-CN"/>
                        </w:rPr>
                        <w:t>抵用券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。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2. 可享受座位优先权、派对申请优先权、场地优惠，优先受邀参加文艺界名流聚会。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三、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退出方式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1. 开业1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个月退还投资本金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u w:val="single"/>
                          <w:shd w:val="clear" w:color="auto" w:fill="auto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元人民币，不再享受股东待遇。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2. 开业1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个月分红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u w:val="single"/>
                          <w:shd w:val="clear" w:color="auto" w:fill="auto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元人民币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不再享受股东分红权利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四、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其他事项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1. 乙方不承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担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甲方的一切债务。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2. 甲乙双方共同履行本协议中所规定的权利与义务。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3. 本协议一式两份,甲乙双方各持一份。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2696845</wp:posOffset>
                </wp:positionV>
                <wp:extent cx="5528310" cy="4000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3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 w:cs="华文中宋"/>
                                <w:sz w:val="28"/>
                                <w:szCs w:val="28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shd w:val="clear" w:color="auto" w:fill="auto"/>
                              </w:rPr>
                              <w:t>乙方：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u w:val="single"/>
                                <w:shd w:val="clear" w:color="auto" w:fill="auto"/>
                              </w:rPr>
                              <w:t>           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u w:val="single"/>
                                <w:shd w:val="clear" w:color="auto" w:fill="auto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u w:val="none"/>
                                <w:shd w:val="clear" w:color="auto" w:fill="auto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shd w:val="clear" w:color="auto" w:fill="auto"/>
                              </w:rPr>
                              <w:t>身份证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shd w:val="clear" w:color="auto" w:fill="auto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u w:val="single"/>
                                <w:shd w:val="clear" w:color="auto" w:fill="auto"/>
                              </w:rPr>
                              <w:t>           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u w:val="single"/>
                                <w:shd w:val="clear" w:color="auto" w:fill="auto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  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pt;margin-top:212.35pt;height:31.5pt;width:435.3pt;z-index:-251655168;mso-width-relative:page;mso-height-relative:page;" filled="f" stroked="f" coordsize="21600,21600" o:gfxdata="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FUewHzYAAAACwEAAA8AAAAAAAAAAQAgAAAAIgAA&#10;AGRycy9kb3ducmV2LnhtbFBLAQIUABQAAAAIAIdO4kBPeCN1lgEAAAsD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中宋" w:hAnsi="华文中宋" w:eastAsia="华文中宋" w:cs="华文中宋"/>
                          <w:sz w:val="28"/>
                          <w:szCs w:val="28"/>
                          <w:shd w:val="clear" w:color="auto" w:fill="auto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shd w:val="clear" w:color="auto" w:fill="auto"/>
                        </w:rPr>
                        <w:t>乙方：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u w:val="single"/>
                          <w:shd w:val="clear" w:color="auto" w:fill="auto"/>
                        </w:rPr>
                        <w:t>           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u w:val="single"/>
                          <w:shd w:val="clear" w:color="auto" w:fill="auto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u w:val="none"/>
                          <w:shd w:val="clear" w:color="auto" w:fill="auto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shd w:val="clear" w:color="auto" w:fill="auto"/>
                        </w:rPr>
                        <w:t>身份证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shd w:val="clear" w:color="auto" w:fill="auto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u w:val="single"/>
                          <w:shd w:val="clear" w:color="auto" w:fill="auto"/>
                        </w:rPr>
                        <w:t>           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u w:val="single"/>
                          <w:shd w:val="clear" w:color="auto" w:fill="auto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  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2211705</wp:posOffset>
                </wp:positionV>
                <wp:extent cx="4838700" cy="61912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6"/>
                                <w:szCs w:val="26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shd w:val="clear" w:color="auto" w:fill="auto"/>
                              </w:rPr>
                              <w:t>甲方：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u w:val="single"/>
                                <w:shd w:val="clear" w:color="auto" w:fill="auto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华康宋体W7(P)" w:hAnsi="华康宋体W7(P)" w:eastAsia="华康宋体W7(P)" w:cs="华康宋体W7(P)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u w:val="single"/>
                                <w:shd w:val="clear" w:color="auto" w:fill="auto"/>
                              </w:rPr>
                              <w:t> 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u w:val="single"/>
                                <w:shd w:val="clear" w:color="auto" w:fill="auto"/>
                              </w:rPr>
                              <w:t>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6pt;margin-top:174.15pt;height:48.75pt;width:381pt;z-index:-251656192;mso-width-relative:page;mso-height-relative:page;" filled="f" stroked="f" coordsize="21600,21600" o:gfxdata="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AYDzl9gAAAAKAQAADwAAAAAAAAABACAAAAAi&#10;AAAAZHJzL2Rvd25yZXYueG1sUEsBAhQAFAAAAAgAh07iQFwC9LyYAQAACwMAAA4AAAAAAAAAAQAg&#10;AAAAJw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6"/>
                          <w:szCs w:val="26"/>
                          <w:shd w:val="clear" w:color="auto" w:fill="auto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shd w:val="clear" w:color="auto" w:fill="auto"/>
                        </w:rPr>
                        <w:t>甲方：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u w:val="single"/>
                          <w:shd w:val="clear" w:color="auto" w:fill="auto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hint="eastAsia" w:ascii="华康宋体W7(P)" w:hAnsi="华康宋体W7(P)" w:eastAsia="华康宋体W7(P)" w:cs="华康宋体W7(P)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u w:val="single"/>
                          <w:shd w:val="clear" w:color="auto" w:fill="auto"/>
                        </w:rPr>
                        <w:t> 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u w:val="single"/>
                          <w:shd w:val="clear" w:color="auto" w:fill="auto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1517015</wp:posOffset>
                </wp:positionV>
                <wp:extent cx="5641975" cy="400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eastAsia="宋体"/>
                                <w:color w:val="843C0B" w:themeColor="accent2" w:themeShade="80"/>
                                <w:spacing w:val="11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/>
                                <w:color w:val="843C0B" w:themeColor="accent2" w:themeShade="80"/>
                                <w:spacing w:val="11"/>
                                <w:sz w:val="20"/>
                                <w:szCs w:val="22"/>
                                <w:lang w:val="en-US" w:eastAsia="zh-CN"/>
                              </w:rPr>
                              <w:t>INVESTMENT COOPERATION AGREEMENT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85pt;margin-top:119.45pt;height:31.5pt;width:444.25pt;z-index:-251650048;mso-width-relative:page;mso-height-relative:page;" filled="f" stroked="f" coordsize="21600,21600" o:gfxdata="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7Tv4H2QAAAAsBAAAPAAAAAAAAAAEAIAAAACIA&#10;AABkcnMvZG93bnJldi54bWxQSwECFAAUAAAACACHTuJA259REZYBAAAJAwAADgAAAAAAAAABACAA&#10;AAAo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Calibri" w:eastAsia="宋体"/>
                          <w:color w:val="843C0B" w:themeColor="accent2" w:themeShade="80"/>
                          <w:spacing w:val="11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Calibri"/>
                          <w:color w:val="843C0B" w:themeColor="accent2" w:themeShade="80"/>
                          <w:spacing w:val="11"/>
                          <w:sz w:val="20"/>
                          <w:szCs w:val="22"/>
                          <w:lang w:val="en-US" w:eastAsia="zh-CN"/>
                        </w:rPr>
                        <w:t>INVESTMENT COOPERATION AGREEMENT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840740</wp:posOffset>
                </wp:positionV>
                <wp:extent cx="6360795" cy="7042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795" cy="704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color w:val="843C0B" w:themeColor="accent2" w:themeShade="80"/>
                                <w:sz w:val="72"/>
                                <w:szCs w:val="72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 w:val="0"/>
                                <w:i w:val="0"/>
                                <w:caps w:val="0"/>
                                <w:color w:val="843C0B" w:themeColor="accent2" w:themeShade="80"/>
                                <w:spacing w:val="0"/>
                                <w:sz w:val="72"/>
                                <w:szCs w:val="72"/>
                                <w:shd w:val="clear" w:color="auto" w:fill="auto"/>
                              </w:rPr>
                              <w:t>投资合作协议书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9pt;margin-top:66.2pt;height:55.45pt;width:500.85pt;z-index:-251657216;mso-width-relative:page;mso-height-relative:page;" filled="f" stroked="f" coordsize="21600,21600" o:gfxdata="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5iCmTYAAAACwEAAA8AAAAAAAAAAQAgAAAA&#10;IgAAAGRycy9kb3ducmV2LnhtbFBLAQIUABQAAAAIAIdO4kDnBvebmQEAAAkDAAAOAAAAAAAAAAEA&#10;IAAAACc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color w:val="843C0B" w:themeColor="accent2" w:themeShade="80"/>
                          <w:sz w:val="72"/>
                          <w:szCs w:val="72"/>
                          <w:shd w:val="clear" w:color="auto" w:fill="auto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b w:val="0"/>
                          <w:i w:val="0"/>
                          <w:caps w:val="0"/>
                          <w:color w:val="843C0B" w:themeColor="accent2" w:themeShade="80"/>
                          <w:spacing w:val="0"/>
                          <w:sz w:val="72"/>
                          <w:szCs w:val="72"/>
                          <w:shd w:val="clear" w:color="auto" w:fill="auto"/>
                        </w:rPr>
                        <w:t>投资合作协议书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7682865</wp:posOffset>
                </wp:positionV>
                <wp:extent cx="4953000" cy="466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466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楷体" w:hAnsi="华文楷体" w:eastAsia="华文楷体" w:cs="华文楷体"/>
                                <w:sz w:val="32"/>
                                <w:szCs w:val="32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32"/>
                                <w:szCs w:val="32"/>
                                <w:shd w:val="clear" w:color="auto" w:fill="auto"/>
                              </w:rPr>
                              <w:t>甲方:             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32"/>
                                <w:szCs w:val="32"/>
                                <w:shd w:val="clear" w:color="auto" w:fill="auto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32"/>
                                <w:szCs w:val="32"/>
                                <w:shd w:val="clear" w:color="auto" w:fill="auto"/>
                              </w:rPr>
                              <w:t>乙方： 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pt;margin-top:604.95pt;height:36.7pt;width:390pt;z-index:-251653120;mso-width-relative:page;mso-height-relative:page;" filled="f" stroked="f" coordsize="21600,21600" o:gfxdata="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tBp0jXAAAADAEAAA8AAAAAAAAAAQAgAAAA&#10;IgAAAGRycy9kb3ducmV2LnhtbFBLAQIUABQAAAAIAIdO4kBVAY25mgEAAAk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楷体" w:hAnsi="华文楷体" w:eastAsia="华文楷体" w:cs="华文楷体"/>
                          <w:sz w:val="32"/>
                          <w:szCs w:val="32"/>
                          <w:shd w:val="clear" w:color="auto" w:fill="auto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32"/>
                          <w:szCs w:val="32"/>
                          <w:shd w:val="clear" w:color="auto" w:fill="auto"/>
                        </w:rPr>
                        <w:t>甲方:             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32"/>
                          <w:szCs w:val="32"/>
                          <w:shd w:val="clear" w:color="auto" w:fill="auto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32"/>
                          <w:szCs w:val="32"/>
                          <w:shd w:val="clear" w:color="auto" w:fill="auto"/>
                        </w:rPr>
                        <w:t>乙方： 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7987665</wp:posOffset>
                </wp:positionV>
                <wp:extent cx="5969635" cy="49339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635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 w:ascii="华文楷体" w:hAnsi="华文楷体" w:eastAsia="华文楷体" w:cs="华文楷体"/>
                                <w:sz w:val="28"/>
                                <w:szCs w:val="36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联系电话：           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联系电话：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1pt;margin-top:628.95pt;height:38.85pt;width:470.05pt;z-index:-251652096;mso-width-relative:page;mso-height-relative:page;" filled="f" stroked="f" coordsize="21600,21600" o:gfxdata="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Fkb1/aAAAADQEAAA8AAAAAAAAAAQAg&#10;AAAAIgAAAGRycy9kb3ducmV2LnhtbFBLAQIUABQAAAAIAIdO4kBbeHl/mgEAAAkDAAAOAAAAAAAA&#10;AAEAIAAAACk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eastAsia" w:ascii="华文楷体" w:hAnsi="华文楷体" w:eastAsia="华文楷体" w:cs="华文楷体"/>
                          <w:sz w:val="28"/>
                          <w:szCs w:val="36"/>
                          <w:shd w:val="clear" w:color="auto" w:fill="auto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联系电话：           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联系电话：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8368030</wp:posOffset>
                </wp:positionV>
                <wp:extent cx="5377180" cy="58801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180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楷体" w:hAnsi="华文楷体" w:eastAsia="华文楷体" w:cs="华文楷体"/>
                                <w:sz w:val="28"/>
                                <w:szCs w:val="36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签订日期：   年   月   日   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签日期：  年   月    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6pt;margin-top:658.9pt;height:46.3pt;width:423.4pt;z-index:-251651072;mso-width-relative:page;mso-height-relative:page;" filled="f" stroked="f" coordsize="21600,21600" o:gfxdata="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E3CcN/WAAAACwEAAA8AAAAAAAAAAQAgAAAAIgAAAGRy&#10;cy9kb3ducmV2LnhtbFBLAQIUABQAAAAIAIdO4kB5T6anlQEAAAkDAAAOAAAAAAAAAAEAIAAAACU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楷体" w:hAnsi="华文楷体" w:eastAsia="华文楷体" w:cs="华文楷体"/>
                          <w:sz w:val="28"/>
                          <w:szCs w:val="36"/>
                          <w:shd w:val="clear" w:color="auto" w:fill="auto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签订日期：   年   月   日   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签日期：  年   月    日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1062355</wp:posOffset>
                </wp:positionV>
                <wp:extent cx="713740" cy="3429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u w:val="single" w:color="9D6A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 w:color="9D6A59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4pt;margin-top:83.65pt;height:27pt;width:56.2pt;z-index:-251648000;mso-width-relative:page;mso-height-relative:page;" filled="f" stroked="f" coordsize="21600,21600" o:gfxdata="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faVG49cAAAALAQAADwAAAAAAAAABACAAAAAiAAAA&#10;ZHJzL2Rvd25yZXYueG1sUEsBAhQAFAAAAAgAh07iQIoQZfyWAQAACAMAAA4AAAAAAAAAAQAgAAAA&#10;Jg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u w:val="single" w:color="9D6A5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 w:color="9D6A59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1053465</wp:posOffset>
                </wp:positionV>
                <wp:extent cx="713740" cy="3429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9D6A59"/>
                                <w:u w:val="single" w:color="9D6A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9D6A59"/>
                                <w:u w:val="single" w:color="9D6A59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95pt;margin-top:82.95pt;height:27pt;width:56.2pt;z-index:-251649024;mso-width-relative:page;mso-height-relative:page;" filled="f" stroked="f" coordsize="21600,21600" o:gfxdata="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p+j6yNgAAAALAQAADwAAAAAAAAABACAAAAAiAAAA&#10;ZHJzL2Rvd25yZXYueG1sUEsBAhQAFAAAAAgAh07iQCZM4lOVAQAACAMAAA4AAAAAAAAAAQAgAAAA&#10;J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9D6A59"/>
                          <w:u w:val="single" w:color="9D6A5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9D6A59"/>
                          <w:u w:val="single" w:color="9D6A59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宋体W7(P)">
    <w:altName w:val="宋体"/>
    <w:panose1 w:val="02020700000000000000"/>
    <w:charset w:val="86"/>
    <w:family w:val="auto"/>
    <w:pitch w:val="default"/>
    <w:sig w:usb0="00000000" w:usb1="00000000" w:usb2="00000012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85F03"/>
    <w:rsid w:val="696B0860"/>
    <w:rsid w:val="69BC451D"/>
    <w:rsid w:val="7AC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2019-02-26T02:12:45Z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